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1182" w:type="dxa"/>
        <w:tblCellMar>
          <w:left w:w="0" w:type="dxa"/>
          <w:right w:w="0" w:type="dxa"/>
        </w:tblCellMar>
        <w:tblLook w:val="04A0"/>
      </w:tblPr>
      <w:tblGrid>
        <w:gridCol w:w="5151"/>
        <w:gridCol w:w="6031"/>
      </w:tblGrid>
      <w:tr w:rsidR="00A07330" w:rsidRPr="00AB7E28" w:rsidTr="009D45CF">
        <w:trPr>
          <w:trHeight w:val="879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31.08. 2017  года</w:t>
            </w:r>
          </w:p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№1</w:t>
            </w: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рут</w:t>
            </w:r>
          </w:p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 от  06.09.2017 года</w:t>
            </w:r>
          </w:p>
          <w:p w:rsidR="00A07330" w:rsidRDefault="00A07330" w:rsidP="009D45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</w:t>
            </w:r>
          </w:p>
        </w:tc>
      </w:tr>
    </w:tbl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07330" w:rsidRPr="00E44137" w:rsidRDefault="00A07330" w:rsidP="00A073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A07330" w:rsidRPr="00E44137" w:rsidRDefault="00A07330" w:rsidP="00A073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об организации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внеурочной деятельности обучающихся в классах,</w:t>
      </w:r>
      <w:proofErr w:type="gramEnd"/>
    </w:p>
    <w:p w:rsidR="00A07330" w:rsidRPr="00E44137" w:rsidRDefault="00A07330" w:rsidP="00A073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работающих в условиях ФГОС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МК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СОШ 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рут.</w:t>
      </w:r>
    </w:p>
    <w:p w:rsidR="00A07330" w:rsidRDefault="00A07330" w:rsidP="00A0733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7330" w:rsidRPr="00E44137" w:rsidRDefault="00A07330" w:rsidP="00A073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1.1. Положение 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1.2. Внеурочная деятельность обучающихся (далее – внеурочная деятельность) – специально организованная деятельность обучающихся 1-4 классов, представляющая собой неотъемлемую част</w:t>
      </w:r>
      <w:r>
        <w:rPr>
          <w:rFonts w:ascii="Times New Roman" w:hAnsi="Times New Roman"/>
          <w:sz w:val="24"/>
          <w:szCs w:val="24"/>
          <w:lang w:eastAsia="ru-RU"/>
        </w:rPr>
        <w:t>ь образовательного процесса в МК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ОУ </w:t>
      </w:r>
      <w:r>
        <w:rPr>
          <w:rFonts w:ascii="Times New Roman" w:hAnsi="Times New Roman"/>
          <w:sz w:val="24"/>
          <w:szCs w:val="24"/>
          <w:lang w:eastAsia="ru-RU"/>
        </w:rPr>
        <w:t>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рут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(далее – Школа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E44137">
        <w:rPr>
          <w:rFonts w:ascii="Times New Roman" w:hAnsi="Times New Roman"/>
          <w:sz w:val="24"/>
          <w:szCs w:val="24"/>
          <w:lang w:eastAsia="ru-RU"/>
        </w:rPr>
        <w:t>, отличная от урочной системы обучения.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 w:rsidR="00A07330" w:rsidRPr="00E44137" w:rsidRDefault="00A07330" w:rsidP="00A073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2. Цель и задачи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2.1. Целью внеурочной деятельности является содействие в обеспечении достижения ожидаемых результатов обучающихся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начальных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классов в соответствии с основной образовательной программой начального общего образования Школы.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2.2. Внеурочная деятельность направлена на удовлетворение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A07330" w:rsidRPr="00E44137" w:rsidRDefault="00A07330" w:rsidP="00A073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3.Направления, формы и виды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внеурочной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 w:rsidRPr="00666928">
        <w:rPr>
          <w:rFonts w:ascii="Times New Roman" w:hAnsi="Times New Roman"/>
          <w:bCs/>
          <w:sz w:val="24"/>
          <w:szCs w:val="24"/>
          <w:lang w:eastAsia="ru-RU"/>
        </w:rPr>
        <w:t>основной образовательной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программой начального общего образования Школы.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3.2.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Внеурочная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деятельностьможет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быть организована: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 направлениям: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духовно-нравственное, социальное,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, общекультурное, спортивно-оздоровительное, художественно-эстетическое,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нучно-познавательное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>, проектная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и т.д.;</w:t>
      </w:r>
      <w:proofErr w:type="gramEnd"/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 видам: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игровая, познавательная,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досугово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досуговое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в формах: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деятельности обучающегося во взаимодействии со сверстниками, педагогами, родителями.</w:t>
      </w:r>
      <w:proofErr w:type="gramEnd"/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44137">
        <w:rPr>
          <w:rFonts w:ascii="Times New Roman" w:hAnsi="Times New Roman"/>
          <w:sz w:val="24"/>
          <w:szCs w:val="24"/>
          <w:lang w:eastAsia="ru-RU"/>
        </w:rPr>
        <w:t>3.3. Наполняемо</w:t>
      </w:r>
      <w:r>
        <w:rPr>
          <w:rFonts w:ascii="Times New Roman" w:hAnsi="Times New Roman"/>
          <w:sz w:val="24"/>
          <w:szCs w:val="24"/>
          <w:lang w:eastAsia="ru-RU"/>
        </w:rPr>
        <w:t>сть групп составляет не более 12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человек. Группы формируются на основе заявлений родителей (законных представителей) обучающихся.</w:t>
      </w:r>
    </w:p>
    <w:p w:rsidR="00A07330" w:rsidRPr="00E44137" w:rsidRDefault="00A07330" w:rsidP="00A073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 Программы внеурочной деятельности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утверждённых авторских программ.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4.2. Образовательные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внеурочной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могут быть различных типов: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комплексные;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тематические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>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ориентированные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на достижение результатов;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 конкретным видам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внеурочной деятельности;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индивидуальные.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4.3. Образовательная программа внеурочной деятельности включает: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– тематическое планирование (по годам обучения);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показатели эффективности достижения планируемых результатов деятельности;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планируемые результаты деятельности;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список литературы.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4.4. Чередование учебной и внеурочной деятельности по сменам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 пределах годового учебного графика определяет администрация Школы.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07330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4.6. Занятия внеурочной деятельности могут проводиться учителями 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E44137">
        <w:rPr>
          <w:rFonts w:ascii="Times New Roman" w:hAnsi="Times New Roman"/>
          <w:sz w:val="24"/>
          <w:szCs w:val="24"/>
          <w:lang w:eastAsia="ru-RU"/>
        </w:rPr>
        <w:t>, учителями-предметниками Школы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педагогами учреждений дополнительного образования (по договору) , преподавателями </w:t>
      </w:r>
      <w:r>
        <w:rPr>
          <w:rFonts w:ascii="Times New Roman" w:hAnsi="Times New Roman"/>
          <w:sz w:val="24"/>
          <w:szCs w:val="24"/>
          <w:lang w:eastAsia="ru-RU"/>
        </w:rPr>
        <w:t>ДК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(по договору)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4.7. Обучающиеся, их родители (законные представители) участвуют в выборе направлений и форм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для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>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4.9. Учет занятости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деятельностью осуществляется учителем,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A07330" w:rsidRPr="00E44137" w:rsidRDefault="00A07330" w:rsidP="00A073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5. Учёт внеурочных достижений обучающихся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5.1. Основной формой учёта внеурочных достижений обучающихся является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>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5.2. Основными целями составления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5.3. Основными задачами составления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создание условий для индивидуализации оценки деятельности каждого обучающегося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может иметь следующую структуру: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I раздел «Мой портрет» (информация о владельце);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II раздел «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документов» (дипломы, грамоты, результаты тестирования);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Конкурсы, спортивные соревнования: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Олимпиады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: в данном разделе отражается участие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во всех предметных и тематических олимпиадах.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раздел «Учебно-исследовательская деятельность» (в этом разделе фиксируются все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творческие работы, проектные работы, исследовательские работы).</w:t>
      </w:r>
    </w:p>
    <w:p w:rsidR="00A07330" w:rsidRPr="00E44137" w:rsidRDefault="00A07330" w:rsidP="00A073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IV раздел «Общественно-культурная деятельность» (данный раздел включает весь спектр культурно-массовых мероприятий школы, района, </w:t>
      </w:r>
      <w:r>
        <w:rPr>
          <w:rFonts w:ascii="Times New Roman" w:hAnsi="Times New Roman"/>
          <w:sz w:val="24"/>
          <w:szCs w:val="24"/>
          <w:lang w:eastAsia="ru-RU"/>
        </w:rPr>
        <w:t>края,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в которых обучающиеся принимали участие).</w:t>
      </w:r>
    </w:p>
    <w:p w:rsidR="00BD7B5C" w:rsidRPr="00A07330" w:rsidRDefault="00A07330">
      <w:pPr>
        <w:rPr>
          <w:rFonts w:ascii="Times New Roman" w:hAnsi="Times New Roman"/>
          <w:sz w:val="24"/>
          <w:szCs w:val="24"/>
        </w:rPr>
      </w:pPr>
    </w:p>
    <w:sectPr w:rsidR="00BD7B5C" w:rsidRPr="00A07330" w:rsidSect="00E44137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7330"/>
    <w:rsid w:val="008B545F"/>
    <w:rsid w:val="00A07330"/>
    <w:rsid w:val="00C2140F"/>
    <w:rsid w:val="00CB3E89"/>
    <w:rsid w:val="00D8300B"/>
    <w:rsid w:val="00E67D6B"/>
    <w:rsid w:val="00EC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3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2</cp:revision>
  <dcterms:created xsi:type="dcterms:W3CDTF">2018-07-17T13:41:00Z</dcterms:created>
  <dcterms:modified xsi:type="dcterms:W3CDTF">2018-07-17T13:41:00Z</dcterms:modified>
</cp:coreProperties>
</file>